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0" w:rsidRPr="00917C10" w:rsidRDefault="00917C10" w:rsidP="00917C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Федеральный закон Российской Федерации от 4 ноября 2014 г. N 327-ФЗ</w:t>
      </w:r>
    </w:p>
    <w:p w:rsidR="00917C10" w:rsidRPr="00917C10" w:rsidRDefault="00917C10" w:rsidP="00917C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 меценатской деятельности" </w:t>
      </w:r>
    </w:p>
    <w:p w:rsidR="00917C10" w:rsidRPr="00917C10" w:rsidRDefault="00917C10" w:rsidP="00917C1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Работа с документами:</w:t>
      </w:r>
    </w:p>
    <w:p w:rsidR="00917C10" w:rsidRPr="00917C10" w:rsidRDefault="00917C10" w:rsidP="0091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  <w:hyperlink r:id="rId5" w:history="1">
        <w:r w:rsidRPr="00917C10">
          <w:rPr>
            <w:rFonts w:ascii="Times New Roman" w:eastAsia="Times New Roman" w:hAnsi="Times New Roman" w:cs="Times New Roman"/>
            <w:noProof/>
            <w:color w:val="8D292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20E21D96" wp14:editId="1D95D338">
              <wp:extent cx="133350" cy="133350"/>
              <wp:effectExtent l="0" t="0" r="0" b="0"/>
              <wp:docPr id="6" name="Рисунок 6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17C10">
          <w:rPr>
            <w:rFonts w:ascii="Times New Roman" w:eastAsia="Times New Roman" w:hAnsi="Times New Roman" w:cs="Times New Roman"/>
            <w:color w:val="8D2929"/>
            <w:sz w:val="24"/>
            <w:szCs w:val="24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917C10">
          <w:rPr>
            <w:rFonts w:ascii="Times New Roman" w:eastAsia="Times New Roman" w:hAnsi="Times New Roman" w:cs="Times New Roman"/>
            <w:color w:val="8D2929"/>
            <w:sz w:val="24"/>
            <w:szCs w:val="24"/>
            <w:bdr w:val="none" w:sz="0" w:space="0" w:color="auto" w:frame="1"/>
            <w:lang w:eastAsia="ru-RU"/>
          </w:rPr>
          <w:t>Word</w:t>
        </w:r>
        <w:proofErr w:type="spellEnd"/>
      </w:hyperlink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br/>
      </w:r>
      <w:hyperlink r:id="rId7" w:history="1">
        <w:r w:rsidRPr="00917C10">
          <w:rPr>
            <w:rFonts w:ascii="Times New Roman" w:eastAsia="Times New Roman" w:hAnsi="Times New Roman" w:cs="Times New Roman"/>
            <w:noProof/>
            <w:color w:val="8D2929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17D4C903" wp14:editId="59303E5F">
              <wp:extent cx="133350" cy="133350"/>
              <wp:effectExtent l="0" t="0" r="0" b="0"/>
              <wp:docPr id="5" name="Рисунок 5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17C10">
          <w:rPr>
            <w:rFonts w:ascii="Times New Roman" w:eastAsia="Times New Roman" w:hAnsi="Times New Roman" w:cs="Times New Roman"/>
            <w:color w:val="8D2929"/>
            <w:sz w:val="24"/>
            <w:szCs w:val="24"/>
            <w:bdr w:val="none" w:sz="0" w:space="0" w:color="auto" w:frame="1"/>
            <w:lang w:eastAsia="ru-RU"/>
          </w:rPr>
          <w:t>Версия для печати</w:t>
        </w:r>
      </w:hyperlink>
    </w:p>
    <w:p w:rsidR="00917C10" w:rsidRPr="00917C10" w:rsidRDefault="00917C10" w:rsidP="0091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AD5AAE3" wp14:editId="6209A147">
            <wp:extent cx="133350" cy="133350"/>
            <wp:effectExtent l="0" t="0" r="0" b="0"/>
            <wp:docPr id="4" name="Рисунок 4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 </w:t>
      </w:r>
      <w:r w:rsidRPr="00917C10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7D0054" wp14:editId="248260B2">
            <wp:extent cx="133350" cy="133350"/>
            <wp:effectExtent l="0" t="0" r="0" b="0"/>
            <wp:docPr id="3" name="Рисунок 3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 </w:t>
      </w:r>
      <w:r w:rsidRPr="00917C10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8C45FC3" wp14:editId="609A802C">
            <wp:extent cx="133350" cy="133350"/>
            <wp:effectExtent l="0" t="0" r="0" b="0"/>
            <wp:docPr id="2" name="Рисунок 2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 </w:t>
      </w:r>
      <w:r w:rsidRPr="00917C10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340B00" wp14:editId="4196D1DF">
            <wp:extent cx="133350" cy="133350"/>
            <wp:effectExtent l="0" t="0" r="0" b="0"/>
            <wp:docPr id="1" name="Рисунок 1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10" w:rsidRPr="00917C10" w:rsidRDefault="00917C10" w:rsidP="0091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</w:p>
    <w:p w:rsidR="00917C10" w:rsidRPr="00917C10" w:rsidRDefault="00917C10" w:rsidP="00917C1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Дополнительно:</w:t>
      </w:r>
    </w:p>
    <w:p w:rsidR="00917C10" w:rsidRPr="00917C10" w:rsidRDefault="00917C10" w:rsidP="0091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Опубликовано:</w:t>
      </w: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7 ноября 2014 г. в </w:t>
      </w:r>
      <w:hyperlink r:id="rId17" w:history="1">
        <w:r w:rsidRPr="00917C10">
          <w:rPr>
            <w:rFonts w:ascii="Times New Roman" w:eastAsia="Times New Roman" w:hAnsi="Times New Roman" w:cs="Times New Roman"/>
            <w:color w:val="344A64"/>
            <w:sz w:val="24"/>
            <w:szCs w:val="24"/>
            <w:bdr w:val="none" w:sz="0" w:space="0" w:color="auto" w:frame="1"/>
            <w:lang w:eastAsia="ru-RU"/>
          </w:rPr>
          <w:t>"РГ" - Федеральный выпуск №6526</w:t>
        </w:r>
        <w:proofErr w:type="gramStart"/>
      </w:hyperlink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В</w:t>
      </w:r>
      <w:proofErr w:type="gramEnd"/>
      <w:r w:rsidRPr="00917C10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>ступает в силу:</w:t>
      </w: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 ноября 2014 г.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Принят</w:t>
      </w:r>
      <w:proofErr w:type="gramEnd"/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Государственной Думой 24 октября 2014 года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Одобрен</w:t>
      </w:r>
      <w:proofErr w:type="gramEnd"/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Советом Федерации 29 октября 2014 года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1.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Предмет регулирования настоящего Федерального закона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Настоящий Федеральный закон регулирует отношения в сфере меценатской деятельности.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Настоящим Федеральным законом устанавливаются: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права и обязанности меценатов, права и обязанности получателей меценатской поддержки;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права органов государственной власти, органов местного самоуправления в сфере меценатской деятельности;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государственные гарантии стимулирования меценатской деятельности.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2.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Правовое регулирование отношений в сфере меценатской деятельности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Правовое регулирование отношений в сфере меценатской деятельности осуществляется на основе Конституции Российской Федерации, Гражданского кодекса Российской Федерации, Закона Российской Федерации от 9 октября 1992 года N 3612-I "Основы законодательства Российской Федерации о культуре",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самоуправления.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3.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 и задачи меценатской деятельности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Целью меценатской деятельности является поддержка сохранения культурных ценностей и развития деятельности в сфере культуры и образования в области культуры и искусства.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Задачами меценатской деятельности являются: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2)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поддержка государственных, муниципальных, негосударственных некоммерческих организаций культуры и образовательных организаций, реализующих образовательные программы в области культуры и искусства.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4.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меценатская деятельность - деятельность по безвозмездной передаче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сфере культуры и образования в области культуры и искусства, направленные на сохранение культурных ценностей и развитие деятельности в сфере культуры и образования в области культуры и искусства;</w:t>
      </w:r>
      <w:proofErr w:type="gramEnd"/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меценат -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формах, определенных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меценатская поддержка - имущество, в том числе денежные средства, или права владения, пользования, распоряжения имуществом, безвозмездно переданные меценатом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получатели меценатской поддержки -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5.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Целевой характер меценатской деятельности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Меценат самостоятельно определяет получателей меценатской поддержки, цели, направления, форму и содержание меценатской деятельности.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Органы государственной власти, органы местного самоуправления не могут </w:t>
      </w: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препятствовать меценату осуществлять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Получателями меценатской поддержки не могут быть органы государственной власти и органы местного самоуправления.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Получатель меценатской поддержки вправе использовать полученную меценатскую поддержку только на сохранение культурных ценностей и (или) </w:t>
      </w: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развитие деятельности в сфере культуры и образования в области культуры и искусства.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6.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оформления договора между меценатом и получателем меценатской поддержки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Меценатская деятельность осуществляется на основании договора соответствующего вида, заключенного между меценатом и получателем меценатской поддержки.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Договором между меценатом и получателем меценатской поддержки определяются цели, направления, форма и содержание меценатской деятельности.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Права и обязанности мецената и получателя меценатской поддержки возникают с момента заключения договора, если иное не установлено данным договором, и в случаях, установленных законодательством Российской Федерации, с момента государственной регистрации данного договора.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7.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Права органов государственной власти субъектов Российской Федерации, органов местного самоуправления в сфере меценатской деятельности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Органы государственной власти субъектов Российской Федерации, органы местного самоуправления в сфере меценатской деятельности имеют право: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осуществлять меры экономической поддержки меценатов и получателей меценатской поддержки;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 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8.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Государственные гарантии и иные меры стимулирования меценатской деятельности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Государственными гарантиями стимулирования меценатской деятельности </w:t>
      </w: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являются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осуществление мер экономической поддержки меценатов и получателей меценатской поддержки в соответствии с законодательством Российской Федерации, установление и присуждение меценатам наград и почетных званий.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 обязаны предоставлять 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образовательным организациям, реализующим образовательные программы в области культуры и </w:t>
      </w: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искусства, информацию о состоянии культурных ценностей и развитии деятельности в сфере культуры и образования в области культуры и искусства в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соответствии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 статьей 36[2] Закона Российской Федерации от 9 октября 1992 года N 3612-I "Основы законодательства Российской Федерации о культуре".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9.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Гарантии, предоставляемые получателям меценатской поддержки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Получатели меценатской поддержки имеют право </w:t>
      </w:r>
      <w:proofErr w:type="gramStart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</w:t>
      </w:r>
      <w:proofErr w:type="gramEnd"/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 установление и присуждение меценатам наград и почетных званий;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установление информационных надписей и обозначений, содержащих имена меценатов, на зданиях, сооружениях, принадлежащих получателям меценатской поддержки, и на соответствующих территориях.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Статья 10. </w:t>
      </w: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Вступление в силу настоящего Федерального закона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Президент Российской Федерации</w:t>
      </w:r>
    </w:p>
    <w:p w:rsidR="00917C10" w:rsidRPr="00917C10" w:rsidRDefault="00917C10" w:rsidP="00917C10">
      <w:pPr>
        <w:shd w:val="clear" w:color="auto" w:fill="FFFFFF"/>
        <w:spacing w:before="240" w:after="240" w:line="240" w:lineRule="auto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7C1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В. Путин</w:t>
      </w:r>
    </w:p>
    <w:p w:rsidR="003323B7" w:rsidRPr="00917C10" w:rsidRDefault="003323B7" w:rsidP="00917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3B7" w:rsidRPr="0091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F"/>
    <w:rsid w:val="003323B7"/>
    <w:rsid w:val="00917C10"/>
    <w:rsid w:val="00B5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17C10"/>
  </w:style>
  <w:style w:type="character" w:styleId="a3">
    <w:name w:val="Hyperlink"/>
    <w:basedOn w:val="a0"/>
    <w:uiPriority w:val="99"/>
    <w:semiHidden/>
    <w:unhideWhenUsed/>
    <w:rsid w:val="00917C10"/>
    <w:rPr>
      <w:color w:val="0000FF"/>
      <w:u w:val="single"/>
    </w:rPr>
  </w:style>
  <w:style w:type="character" w:customStyle="1" w:styleId="tik-text">
    <w:name w:val="tik-text"/>
    <w:basedOn w:val="a0"/>
    <w:rsid w:val="00917C10"/>
  </w:style>
  <w:style w:type="paragraph" w:styleId="a4">
    <w:name w:val="Normal (Web)"/>
    <w:basedOn w:val="a"/>
    <w:uiPriority w:val="99"/>
    <w:semiHidden/>
    <w:unhideWhenUsed/>
    <w:rsid w:val="0091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17C10"/>
  </w:style>
  <w:style w:type="character" w:styleId="a3">
    <w:name w:val="Hyperlink"/>
    <w:basedOn w:val="a0"/>
    <w:uiPriority w:val="99"/>
    <w:semiHidden/>
    <w:unhideWhenUsed/>
    <w:rsid w:val="00917C10"/>
    <w:rPr>
      <w:color w:val="0000FF"/>
      <w:u w:val="single"/>
    </w:rPr>
  </w:style>
  <w:style w:type="character" w:customStyle="1" w:styleId="tik-text">
    <w:name w:val="tik-text"/>
    <w:basedOn w:val="a0"/>
    <w:rsid w:val="00917C10"/>
  </w:style>
  <w:style w:type="paragraph" w:styleId="a4">
    <w:name w:val="Normal (Web)"/>
    <w:basedOn w:val="a"/>
    <w:uiPriority w:val="99"/>
    <w:semiHidden/>
    <w:unhideWhenUsed/>
    <w:rsid w:val="0091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82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0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4/11/07/mecenat-do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printable/2014/11/07/mecenat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4/11/07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4/11/07/mecenat-dok.html" TargetMode="External"/><Relationship Id="rId5" Type="http://schemas.openxmlformats.org/officeDocument/2006/relationships/hyperlink" Target="http://outer.rg.ru/plain/download_doc/?url=2014/11/07/mecenat-dok.html" TargetMode="External"/><Relationship Id="rId15" Type="http://schemas.openxmlformats.org/officeDocument/2006/relationships/hyperlink" Target="https://m.google.com/app/plus/x/?v=compose&amp;content=http://www.rg.ru/2014/11/07/mecenat-dok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home?status=http://www.rg.ru/2014/11/07/mecenat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2015-12-16T06:49:00Z</dcterms:created>
  <dcterms:modified xsi:type="dcterms:W3CDTF">2015-12-16T06:49:00Z</dcterms:modified>
</cp:coreProperties>
</file>